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6CA68CBA" wp14:editId="4C71A55E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A908B1" w:rsidRPr="008E5336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hAnsi="Times New Roman" w:cs="Times New Roman"/>
          <w:b/>
          <w:sz w:val="24"/>
          <w:szCs w:val="24"/>
        </w:rPr>
        <w:t>1.</w:t>
      </w:r>
      <w:r w:rsidRPr="008E5336">
        <w:rPr>
          <w:rFonts w:ascii="Times New Roman" w:hAnsi="Times New Roman" w:cs="Times New Roman"/>
          <w:sz w:val="24"/>
          <w:szCs w:val="24"/>
        </w:rPr>
        <w:t xml:space="preserve">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Внешние пользователи бухгалтерской учет информации с косвенным финансовым интересом: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аудиторские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фирмы;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поставщики</w:t>
      </w:r>
      <w:proofErr w:type="gramEnd"/>
      <w:r w:rsidR="007961C0"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управленческий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персонал предприятия;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инвестор</w:t>
      </w:r>
      <w:proofErr w:type="gramEnd"/>
    </w:p>
    <w:p w:rsidR="00AD7754" w:rsidRPr="008E5336" w:rsidRDefault="00AD7754" w:rsidP="00A908B1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8B1" w:rsidRPr="008E5336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hAnsi="Times New Roman" w:cs="Times New Roman"/>
          <w:b/>
          <w:sz w:val="24"/>
          <w:szCs w:val="24"/>
        </w:rPr>
        <w:t>2.</w:t>
      </w:r>
      <w:r w:rsidRPr="008E5336">
        <w:rPr>
          <w:rFonts w:ascii="Times New Roman" w:hAnsi="Times New Roman" w:cs="Times New Roman"/>
          <w:sz w:val="24"/>
          <w:szCs w:val="24"/>
        </w:rPr>
        <w:t xml:space="preserve">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Функции бухгалтера-аналитика: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лимитирование</w:t>
      </w:r>
      <w:proofErr w:type="spellEnd"/>
      <w:proofErr w:type="gramEnd"/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деловые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контакты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</w:t>
      </w:r>
      <w:proofErr w:type="gramEnd"/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нормирование</w:t>
      </w:r>
      <w:proofErr w:type="gramEnd"/>
    </w:p>
    <w:p w:rsidR="00046E8C" w:rsidRPr="008E5336" w:rsidRDefault="00046E8C" w:rsidP="00A90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B1" w:rsidRPr="008E5336" w:rsidRDefault="000526E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hAnsi="Times New Roman" w:cs="Times New Roman"/>
          <w:b/>
          <w:sz w:val="24"/>
          <w:szCs w:val="24"/>
        </w:rPr>
        <w:t>3</w:t>
      </w:r>
      <w:r w:rsidRPr="008E5336">
        <w:rPr>
          <w:rFonts w:ascii="Times New Roman" w:hAnsi="Times New Roman" w:cs="Times New Roman"/>
          <w:sz w:val="24"/>
          <w:szCs w:val="24"/>
        </w:rPr>
        <w:t xml:space="preserve">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Классификация затрат по составу: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прямые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зависящие от выпуска продукции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одноэлементные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0526E7" w:rsidRPr="008E5336" w:rsidRDefault="000526E7" w:rsidP="00A9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Маржинальные затраты: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представляю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собой разницу при рассмотрении двух альтернативных решений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предельными затратами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возникают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ранее принятого решения, которые невозможно изменить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учитывают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лишь в условиях ограниченности ресурсов</w:t>
      </w:r>
    </w:p>
    <w:p w:rsidR="000526E7" w:rsidRPr="008E5336" w:rsidRDefault="000526E7" w:rsidP="00A908B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B1" w:rsidRPr="008E5336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908B1" w:rsidRPr="008E5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Отклонение по использованию материалов равно: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купленное количество * (фактическая цена – нормативная цена).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цена * (фактическое использованное количество – нормативное количество для фактического выпуска).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цена * (фактическое количество – нормативное количество).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Фактическая цена * (фактическое использованное количество – нормативное колич</w:t>
      </w:r>
      <w:r w:rsidR="007961C0"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ество для фактического выпуска)</w:t>
      </w:r>
      <w:r w:rsidRPr="008E5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23575" w:rsidRPr="008E5336" w:rsidRDefault="00B23575" w:rsidP="00A908B1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Нормативное рабочее время (по прямым трудозатратам):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отражает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необходимое для каждого подразделения, станка или процесса, чтобы произвести одну оценку изделия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собой тщательную оценку затрат определенного вида основных материалов на следующий учетный период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собой сумму оценок переменных и постоянных общепроизводственных расходов в следующем учетном периоде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оценка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ожидаемого количества, которое будет использовано</w:t>
      </w:r>
    </w:p>
    <w:p w:rsidR="000903A5" w:rsidRPr="008E5336" w:rsidRDefault="000903A5" w:rsidP="000903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Накладные, косвенные затраты на заказ учитываются: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По местам возникновения затрат по назначению при обобщении затрат по содержанию и эксплуатации машин и оборудования, накладных затрат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При отсутствии незавершенного производства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При использовании функционального подхода к определению объекта учета затрат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 наличии остатка нереализованной продукции на складе </w:t>
      </w:r>
    </w:p>
    <w:p w:rsidR="00BB51F9" w:rsidRPr="008E5336" w:rsidRDefault="00BB51F9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позаказного метода: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производственных затрат по подразделениям безотносительно к отдельным заказам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 обо всех понесенных затратах и отнесение их на отдельные виды работ или партии готовой продукции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целесообразно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вести учет затрат, относящихся к продукции, произведенной за определенный период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списание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 за календарный период, а не за время, необходимое для выполнения заказа</w:t>
      </w:r>
    </w:p>
    <w:p w:rsidR="000526E7" w:rsidRPr="008E5336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Области применения </w:t>
      </w:r>
      <w:proofErr w:type="spellStart"/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попроцессной</w:t>
      </w:r>
      <w:proofErr w:type="spellEnd"/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калькуляции: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Металлургическая промышленность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Текстильная промышленность 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Пищевая промышленность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 Химическая промышленность</w:t>
      </w:r>
    </w:p>
    <w:p w:rsidR="000526E7" w:rsidRPr="008E5336" w:rsidRDefault="000526E7" w:rsidP="00A908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0526E7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A908B1" w:rsidRPr="008E5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по центрам ответственности (центры затрат, центры прибыли и центры инвестиций)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снятия остатков на определенную дату</w:t>
      </w:r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отчеты, составляемые регулярно, через определенные промежутки времени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нацелен</w:t>
      </w:r>
      <w:proofErr w:type="gramEnd"/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подготовку информации для аудитора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для оценки деятельности аутсайдерам </w:t>
      </w:r>
    </w:p>
    <w:p w:rsidR="000526E7" w:rsidRPr="008E5336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0526E7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A908B1"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следующих утверждений неправильно: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основном, мастер (основной) бюджет сначала должен быть подготовлен с точки зрения единиц/ тонн и т.д. прежде чем в денежных единицах.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Подготовкой бюджетов обычно занимаются бухгалтера.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Использование мастер - бюджетов позволяет менеджменту оценить решения до того как они реализованы.</w:t>
      </w:r>
    </w:p>
    <w:p w:rsidR="00A908B1" w:rsidRPr="008E5336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эффективном использовании бюджетов, периодично должны готовиться.</w:t>
      </w:r>
    </w:p>
    <w:p w:rsidR="00157E13" w:rsidRPr="008E5336" w:rsidRDefault="00157E13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0526E7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A908B1"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– это:</w:t>
      </w:r>
    </w:p>
    <w:p w:rsidR="00A908B1" w:rsidRPr="008E5336" w:rsidRDefault="00A908B1" w:rsidP="00A908B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Процесс научно обоснованного расчета оптимальных норм и нормативов, который направлен на обеспечение эффективного использования всех видов ресурсов, и изыскание путей наиболее продуктивного превращения затрат в продукцию.</w:t>
      </w:r>
    </w:p>
    <w:p w:rsidR="00A908B1" w:rsidRPr="008E5336" w:rsidRDefault="00A908B1" w:rsidP="00A908B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Непрерывный циклический процесс, направленный на приведение в соответствие возможностей предприятия с условиями рынка (процесс описания вариантов действий, которые могут быть осуществлены в будущем) .</w:t>
      </w:r>
    </w:p>
    <w:p w:rsidR="00A908B1" w:rsidRPr="008E5336" w:rsidRDefault="00A908B1" w:rsidP="00A908B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Первая ступень контроля за материальными издержками, основанная на системе норм запасов и затрат.</w:t>
      </w:r>
    </w:p>
    <w:p w:rsidR="00A908B1" w:rsidRPr="008E5336" w:rsidRDefault="00A908B1" w:rsidP="00A908B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проверки осуществления планов, позволяющий вскрывать </w:t>
      </w:r>
      <w:r w:rsidR="007961C0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устранять возникающие отклонения.</w:t>
      </w:r>
    </w:p>
    <w:p w:rsidR="000903A5" w:rsidRPr="008E5336" w:rsidRDefault="000903A5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0526E7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A908B1"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затрат на производство продукции</w:t>
      </w:r>
      <w:r w:rsidR="00A908B1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трудовые ресурсы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статьи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калькуляции</w:t>
      </w:r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E53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основные</w:t>
      </w:r>
      <w:proofErr w:type="gramEnd"/>
      <w:r w:rsidRPr="008E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материалы, прямо относимые трудозатраты, косвенные расходы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общепроизводственные расходы </w:t>
      </w:r>
    </w:p>
    <w:p w:rsidR="0007204D" w:rsidRPr="008E5336" w:rsidRDefault="0007204D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8B1" w:rsidRPr="008E5336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системы «Директ-костинг»: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производственных затрат по подразделениям безотносительно к отдельным заказам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 обо всех понесенных затратах и отнесение их на отдельные виды работ или партии готовой продукции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много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стадийность составления отчета о доходах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списание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 за календарный период, а не за время, необходимое для выполнения заказа</w:t>
      </w:r>
    </w:p>
    <w:p w:rsidR="007961C0" w:rsidRPr="008E5336" w:rsidRDefault="007961C0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8E5336" w:rsidRDefault="005E0602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A908B1" w:rsidRPr="008E5336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Что из нижеперечисленного обычно не является допущением для определения точки безубыточности при </w:t>
      </w:r>
      <w:r w:rsidR="00A908B1" w:rsidRPr="008E5336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наличии ассортимента продукции</w:t>
      </w:r>
      <w:r w:rsidR="00A908B1" w:rsidRPr="008E5336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?</w:t>
      </w:r>
    </w:p>
    <w:p w:rsidR="00A908B1" w:rsidRPr="008E5336" w:rsidRDefault="00A908B1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Verdana" w:hAnsi="Times New Roman" w:cs="Times New Roman"/>
          <w:sz w:val="24"/>
          <w:szCs w:val="24"/>
          <w:lang w:eastAsia="ru-RU"/>
        </w:rPr>
        <w:t>Ассортимент продаж для продуктов остается постоянным</w:t>
      </w:r>
    </w:p>
    <w:p w:rsidR="00A908B1" w:rsidRPr="008E5336" w:rsidRDefault="00A908B1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0" w:name="_GoBack"/>
      <w:r w:rsidRPr="008E5336">
        <w:rPr>
          <w:rFonts w:ascii="Times New Roman" w:hAnsi="Times New Roman" w:cs="Times New Roman"/>
          <w:sz w:val="24"/>
        </w:rPr>
        <w:t>Продукты продаются в соответствии их уровнем показателя - процент маржинальной прибы</w:t>
      </w:r>
      <w:bookmarkEnd w:id="0"/>
      <w:r w:rsidRPr="008E5336">
        <w:rPr>
          <w:rFonts w:ascii="Times New Roman" w:eastAsia="Verdana" w:hAnsi="Times New Roman" w:cs="Times New Roman"/>
          <w:sz w:val="24"/>
          <w:szCs w:val="24"/>
          <w:lang w:eastAsia="ru-RU"/>
        </w:rPr>
        <w:t>ли</w:t>
      </w:r>
    </w:p>
    <w:p w:rsidR="00A908B1" w:rsidRPr="008E5336" w:rsidRDefault="00A908B1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Verdana" w:hAnsi="Times New Roman" w:cs="Times New Roman"/>
          <w:sz w:val="24"/>
          <w:szCs w:val="24"/>
          <w:lang w:eastAsia="ru-RU"/>
        </w:rPr>
        <w:t>Маржинальная прибыль на единицу для каждого продукта не меняется</w:t>
      </w:r>
    </w:p>
    <w:p w:rsidR="00A908B1" w:rsidRPr="008E5336" w:rsidRDefault="007961C0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8E5336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="00A908B1" w:rsidRPr="008E5336">
        <w:rPr>
          <w:rFonts w:ascii="Times New Roman" w:eastAsia="Verdana" w:hAnsi="Times New Roman" w:cs="Times New Roman"/>
          <w:sz w:val="24"/>
          <w:szCs w:val="24"/>
          <w:lang w:eastAsia="ru-RU"/>
        </w:rPr>
        <w:t>Полупеременные затраты должны быть разделены на переменные и постоянные составляющие</w:t>
      </w:r>
      <w:r w:rsidR="00A908B1" w:rsidRPr="008E5336">
        <w:rPr>
          <w:rFonts w:ascii="Verdana" w:eastAsia="Verdana" w:hAnsi="Verdana" w:cs="Verdana"/>
          <w:sz w:val="19"/>
          <w:szCs w:val="19"/>
          <w:lang w:eastAsia="ru-RU"/>
        </w:rPr>
        <w:t>.</w:t>
      </w:r>
    </w:p>
    <w:p w:rsidR="005E0602" w:rsidRPr="008E5336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Побочные продукты: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тех отраслей, где производство одного продукта не ведет к производству других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, производимые одновременно с другими, но цена реализации которых существенно ниже, чем у остальных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существуют как индивидуальные продукты до точки разделения</w:t>
      </w:r>
    </w:p>
    <w:p w:rsidR="00A908B1" w:rsidRPr="008E5336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, производимые одновременно с другими, но каждый из них имеет самостоятельную цену реализации</w:t>
      </w:r>
    </w:p>
    <w:p w:rsidR="005E0602" w:rsidRPr="008E5336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961C0" w:rsidRPr="008E5336" w:rsidRDefault="005E0602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7961C0"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нормы чаще всего применяются на практике?</w:t>
      </w:r>
    </w:p>
    <w:p w:rsidR="007961C0" w:rsidRPr="008E5336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</w:t>
      </w:r>
      <w:r w:rsidR="00C87F13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нормы и индивидуальные нормы</w:t>
      </w:r>
    </w:p>
    <w:p w:rsidR="007961C0" w:rsidRPr="008E5336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Текущие достижимые и основные нормы</w:t>
      </w:r>
    </w:p>
    <w:p w:rsidR="007961C0" w:rsidRPr="008E5336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Текущие достижимые нормы</w:t>
      </w:r>
    </w:p>
    <w:p w:rsidR="007961C0" w:rsidRPr="008E5336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8E533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Индивидуальные нормы</w:t>
      </w:r>
    </w:p>
    <w:p w:rsidR="00BB7EBA" w:rsidRPr="008E5336" w:rsidRDefault="00BB7EBA" w:rsidP="0079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908B1" w:rsidRPr="008E5336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себестоимости продукции в зависимости от затрат, входящих  в ее состав: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неполная</w:t>
      </w:r>
      <w:proofErr w:type="gramEnd"/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цеховая</w:t>
      </w:r>
      <w:proofErr w:type="gramEnd"/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фактическая</w:t>
      </w:r>
      <w:proofErr w:type="gramEnd"/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коммерческая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526E7" w:rsidRPr="008E5336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Классификация брака в производстве: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первоначальный</w:t>
      </w:r>
      <w:proofErr w:type="gramEnd"/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внутренний</w:t>
      </w:r>
      <w:proofErr w:type="gramEnd"/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ликвидационный</w:t>
      </w:r>
      <w:proofErr w:type="gramEnd"/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страховой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908B1" w:rsidRPr="008E5336" w:rsidRDefault="00A908B1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</w:t>
      </w:r>
      <w:proofErr w:type="gramEnd"/>
    </w:p>
    <w:p w:rsidR="005E0602" w:rsidRPr="008E5336" w:rsidRDefault="005E060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08B1" w:rsidRPr="008E5336" w:rsidRDefault="005E0602" w:rsidP="00A9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A908B1" w:rsidRPr="008E5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Релевантные затраты и поступления: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поступления, на которые принимаемое решение влияние не оказывает 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поступления будущего периода</w:t>
      </w:r>
    </w:p>
    <w:p w:rsidR="00A908B1" w:rsidRPr="008E5336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незначимые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 и поступления</w:t>
      </w:r>
    </w:p>
    <w:p w:rsidR="00A908B1" w:rsidRPr="00A908B1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33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proofErr w:type="gramEnd"/>
      <w:r w:rsidRPr="008E53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относятся к принимаемому решению</w:t>
      </w:r>
    </w:p>
    <w:p w:rsidR="00A908B1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A908B1" w:rsidRPr="008B6ED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Производственная  компания ВОСТОК</w:t>
      </w:r>
      <w:r w:rsidRPr="00A908B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08B1">
        <w:rPr>
          <w:rFonts w:ascii="Times New Roman" w:eastAsia="Calibri" w:hAnsi="Times New Roman" w:cs="Times New Roman"/>
          <w:sz w:val="24"/>
          <w:szCs w:val="24"/>
        </w:rPr>
        <w:t>имеет  следующие  данные  по  ТМЗ  на  начало  и  конец  последнего  отчетного периода (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₸):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="0088136D" w:rsidRPr="0088136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На начало периода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Н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а конец периода </w:t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Сырье и материалы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105 000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Calibri" w:eastAsia="Calibri" w:hAnsi="Calibri" w:cs="Times New Roman"/>
        </w:rPr>
        <w:t xml:space="preserve">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98 000 </w:t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Незавершенное производство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 5 000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0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</w:p>
    <w:p w:rsidR="00A908B1" w:rsidRPr="00A908B1" w:rsidRDefault="00A908B1" w:rsidP="00A908B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Готовая продукция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40 000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48 000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В течение периода, компания понесла следующие затраты и расходы (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₸):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Приобретенные материалы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150 000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Затраты прямого труда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120 000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Затраты косвенного труда (производственные)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70 000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торгового и административного персонала   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85 000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Налоги, коммунальные услуги и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амортизация производственного здания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 xml:space="preserve">150 000 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Транспортные расходы по доставке продукции заказчикам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50 000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Выручка </w:t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</w:r>
      <w:r w:rsidRPr="00A908B1">
        <w:rPr>
          <w:rFonts w:ascii="Times New Roman" w:eastAsia="Calibri" w:hAnsi="Times New Roman" w:cs="Times New Roman"/>
          <w:sz w:val="24"/>
          <w:szCs w:val="24"/>
        </w:rPr>
        <w:tab/>
        <w:t>800 000</w:t>
      </w: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36D" w:rsidRPr="0088136D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88136D">
        <w:rPr>
          <w:rFonts w:ascii="Times New Roman" w:eastAsia="Calibri" w:hAnsi="Times New Roman" w:cs="Times New Roman"/>
          <w:b/>
          <w:sz w:val="26"/>
          <w:szCs w:val="26"/>
        </w:rPr>
        <w:t>Задание:</w:t>
      </w:r>
    </w:p>
    <w:p w:rsidR="00A908B1" w:rsidRPr="0088136D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>Определить себестоимость произведенной и реализованной продукции за период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ить  отчет о прибылях и убытках</w:t>
      </w:r>
    </w:p>
    <w:p w:rsidR="00A908B1" w:rsidRPr="0088136D" w:rsidRDefault="00A908B1" w:rsidP="0088136D">
      <w:pPr>
        <w:numPr>
          <w:ilvl w:val="0"/>
          <w:numId w:val="3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136D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себестоимости реализованной продукции </w:t>
      </w:r>
      <w:proofErr w:type="spellStart"/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тг</w:t>
      </w:r>
      <w:proofErr w:type="spellEnd"/>
      <w:r w:rsidR="0088136D" w:rsidRPr="008813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08B1" w:rsidRP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7204D" w:rsidRPr="0079140A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На заводе – два производственных цеха (А и В) и два обслуживающих цеха (Х и У). Общие производственные накладные </w:t>
      </w:r>
      <w:proofErr w:type="gramStart"/>
      <w:r w:rsidRPr="00A908B1">
        <w:rPr>
          <w:rFonts w:ascii="Times New Roman" w:eastAsia="Calibri" w:hAnsi="Times New Roman" w:cs="Times New Roman"/>
          <w:sz w:val="24"/>
          <w:szCs w:val="24"/>
        </w:rPr>
        <w:t>расходы</w:t>
      </w:r>
      <w:proofErr w:type="gramEnd"/>
      <w:r w:rsidRPr="00A908B1">
        <w:rPr>
          <w:rFonts w:ascii="Times New Roman" w:eastAsia="Calibri" w:hAnsi="Times New Roman" w:cs="Times New Roman"/>
          <w:sz w:val="24"/>
          <w:szCs w:val="24"/>
        </w:rPr>
        <w:t xml:space="preserve"> распределенные на каждый цех представлены следующим образом:</w:t>
      </w: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3100"/>
        <w:gridCol w:w="2500"/>
        <w:gridCol w:w="2500"/>
        <w:gridCol w:w="1832"/>
      </w:tblGrid>
      <w:tr w:rsidR="00A908B1" w:rsidRPr="00A908B1" w:rsidTr="00066E55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908B1" w:rsidRPr="00A908B1" w:rsidTr="00066E5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95,000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82,000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46,000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₸ 30,000</w:t>
            </w:r>
          </w:p>
        </w:tc>
      </w:tr>
    </w:tbl>
    <w:p w:rsidR="00066E55" w:rsidRDefault="00066E55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8B1">
        <w:rPr>
          <w:rFonts w:ascii="Times New Roman" w:eastAsia="Calibri" w:hAnsi="Times New Roman" w:cs="Times New Roman"/>
          <w:sz w:val="24"/>
          <w:szCs w:val="24"/>
        </w:rPr>
        <w:t>По оценкам обслуживающие цеха оказывают услуги производственным цехам и друг другу в следующей пропорции:</w:t>
      </w: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3780"/>
        <w:gridCol w:w="1616"/>
        <w:gridCol w:w="1276"/>
        <w:gridCol w:w="1417"/>
        <w:gridCol w:w="1843"/>
      </w:tblGrid>
      <w:tr w:rsidR="00A908B1" w:rsidRPr="00A908B1" w:rsidTr="00066E55">
        <w:trPr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Производственные центры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Обслуживающие центры</w:t>
            </w:r>
          </w:p>
        </w:tc>
      </w:tr>
      <w:tr w:rsidR="00A908B1" w:rsidRPr="00A908B1" w:rsidTr="00066E55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8B1" w:rsidRPr="00A908B1" w:rsidRDefault="00A908B1" w:rsidP="00A90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A908B1" w:rsidRPr="00A908B1" w:rsidTr="00066E55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Услуги, оказываемые центром 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A908B1" w:rsidRPr="00A908B1" w:rsidTr="00066E55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Услуги, оказываемые центром</w:t>
            </w:r>
            <w:proofErr w:type="gramStart"/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8B1" w:rsidRPr="00A908B1" w:rsidRDefault="00A908B1" w:rsidP="00A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0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908B1" w:rsidRPr="00A908B1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8B1" w:rsidRPr="00066E55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66E55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066E55" w:rsidRPr="00066E55" w:rsidRDefault="00066E5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A908B1" w:rsidRPr="00066E55" w:rsidRDefault="00A908B1" w:rsidP="00A908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E55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Распределить затраты обслуживающих производств между производственными центрами методом системы уравнений и пошаговым методом. </w:t>
      </w:r>
    </w:p>
    <w:p w:rsidR="00A908B1" w:rsidRPr="00A908B1" w:rsidRDefault="00A908B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79140A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8136D" w:rsidRPr="0088136D" w:rsidRDefault="0088136D" w:rsidP="00066E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Компания занимается производством гравюр на металле и дереве. Ниже приведена информация по затратам за текущий год.</w:t>
      </w:r>
      <w:r w:rsidR="00066E55" w:rsidRPr="00066E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</w:t>
      </w:r>
      <w:r w:rsidRPr="0088136D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  ₸   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Наждачная бумага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Перемещение материалов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83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Смазочные материалы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Прочий вспомогательный труд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Прямой труд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300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1 января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31 декабря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1 января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31 декабря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1 января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31 декабря текущего года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14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Аренда производственных помещений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54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Амортизация - заводское оборудование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36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Налог на имущество (заводское оборудование)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Страховка заводского оборудования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Покупка прямых материалов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460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left" w:pos="7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Доходы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1 360 000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(расходы по продвижению товара)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(зарплата)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88136D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Издержки обращения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88136D" w:rsidRPr="0088136D" w:rsidRDefault="0088136D" w:rsidP="00066E55">
      <w:pPr>
        <w:widowControl w:val="0"/>
        <w:tabs>
          <w:tab w:val="right" w:pos="8075"/>
          <w:tab w:val="right" w:pos="8272"/>
        </w:tabs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Расходы по послепродажному обслуживанию покупателей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8813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066E55" w:rsidRPr="00C87F13" w:rsidRDefault="00066E55" w:rsidP="00066E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36D" w:rsidRPr="00C87F13" w:rsidRDefault="0088136D" w:rsidP="00066E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136D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066E55" w:rsidRPr="00C87F13" w:rsidRDefault="00066E55" w:rsidP="00066E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136D" w:rsidRPr="0088136D" w:rsidRDefault="00066E55" w:rsidP="00066E55">
      <w:pPr>
        <w:widowControl w:val="0"/>
        <w:tabs>
          <w:tab w:val="left" w:pos="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6E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Подготовьте отчет о прибылях и убытках и отчет о себестоимости произведенной продукции.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Для всех производственных статей проставьте V для переменных издержек и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постоянных издержек.</w:t>
      </w:r>
    </w:p>
    <w:p w:rsidR="0088136D" w:rsidRPr="0088136D" w:rsidRDefault="00066E55" w:rsidP="00066E55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6E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затраты прямых материалов и аренда производственных помещений показаны для производства 900 000 единиц. Определите издержки на единицу продукции.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>Допустите, что аренда относится к постоянным издержкам.</w:t>
      </w:r>
    </w:p>
    <w:p w:rsidR="0088136D" w:rsidRPr="0088136D" w:rsidRDefault="00066E55" w:rsidP="00066E55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6E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Предположим, что компания произведет 1 000 000 единиц продукции в следующем году. Определите единичные издержки для прямых материалов и аренды.</w:t>
      </w:r>
    </w:p>
    <w:p w:rsidR="0088136D" w:rsidRPr="0088136D" w:rsidRDefault="00066E55" w:rsidP="00066E55">
      <w:pPr>
        <w:widowControl w:val="0"/>
        <w:tabs>
          <w:tab w:val="left" w:pos="689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6E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4.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Как консультант по управленческому учету кратко объясните руководству </w:t>
      </w:r>
      <w:proofErr w:type="gramStart"/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компании</w:t>
      </w:r>
      <w:proofErr w:type="gramEnd"/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почему издержки на единицу прямых материалов не изменились в пункте 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b</w:t>
      </w:r>
      <w:r w:rsidR="0088136D" w:rsidRPr="0088136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 и с., а издержки на единицу аренды изменились.</w:t>
      </w:r>
    </w:p>
    <w:p w:rsidR="0088136D" w:rsidRPr="0088136D" w:rsidRDefault="0088136D" w:rsidP="0088136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0807" w:rsidRPr="00C87F13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C87F13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:rsidR="00D76B06" w:rsidRPr="00D76B06" w:rsidRDefault="00D76B06" w:rsidP="00D76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6B06">
        <w:rPr>
          <w:rFonts w:ascii="Times New Roman" w:eastAsia="Calibri" w:hAnsi="Times New Roman" w:cs="Times New Roman"/>
          <w:sz w:val="24"/>
          <w:szCs w:val="24"/>
        </w:rPr>
        <w:t>Компания производит и продает спортивные лодки одной модели. Ниже приведена информация о деятельности компании за 2010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выпуск продукции, ед.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выпуск продукции, ед.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продукции, ед.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 на 1 января 2010 года, ед.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долары</w:t>
            </w:r>
            <w:proofErr w:type="spellEnd"/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₸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производственные затраты на единицу, ₸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материалы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заработная плата основных производственных рабочих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переменные накладные производственные расходы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по реализации на единицу, ₸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по реализации, ₸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155 500</w:t>
            </w:r>
          </w:p>
        </w:tc>
      </w:tr>
      <w:tr w:rsidR="00D76B06" w:rsidRPr="00D76B06" w:rsidTr="00066E55">
        <w:tc>
          <w:tcPr>
            <w:tcW w:w="7196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накладные производственные расходы, ₸</w:t>
            </w:r>
          </w:p>
        </w:tc>
        <w:tc>
          <w:tcPr>
            <w:tcW w:w="2835" w:type="dxa"/>
            <w:shd w:val="clear" w:color="auto" w:fill="auto"/>
          </w:tcPr>
          <w:p w:rsidR="00D76B06" w:rsidRPr="00D76B06" w:rsidRDefault="00D76B06" w:rsidP="00D7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B06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</w:tbl>
    <w:p w:rsidR="00D76B06" w:rsidRPr="00D76B06" w:rsidRDefault="00D76B06" w:rsidP="00D76B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6B06" w:rsidRDefault="00D76B06" w:rsidP="00D76B0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66E55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066E55" w:rsidRPr="00066E55" w:rsidRDefault="00066E55" w:rsidP="00D76B0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066E55" w:rsidRPr="00066E55" w:rsidRDefault="00D76B06" w:rsidP="002C3383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6E55">
        <w:rPr>
          <w:rFonts w:ascii="Times New Roman" w:eastAsia="Calibri" w:hAnsi="Times New Roman" w:cs="Times New Roman"/>
          <w:b/>
          <w:sz w:val="24"/>
          <w:szCs w:val="24"/>
        </w:rPr>
        <w:t>Составьте отчет о прибылях и убытках, используя маржинальный метод учета</w:t>
      </w:r>
      <w:r w:rsidR="00066E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66E55" w:rsidRPr="00066E55" w:rsidRDefault="00D76B06" w:rsidP="002C3383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6E55">
        <w:rPr>
          <w:rFonts w:ascii="Times New Roman" w:eastAsia="Calibri" w:hAnsi="Times New Roman" w:cs="Times New Roman"/>
          <w:b/>
          <w:sz w:val="24"/>
          <w:szCs w:val="24"/>
        </w:rPr>
        <w:t>Составьте отчет о прибылях и убытках, используя абсорбционный  метод</w:t>
      </w:r>
      <w:r w:rsidR="00066E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66E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76B06" w:rsidRPr="00D76B06" w:rsidRDefault="00D76B06" w:rsidP="002C3383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6E55">
        <w:rPr>
          <w:rFonts w:ascii="Times New Roman" w:eastAsia="Calibri" w:hAnsi="Times New Roman" w:cs="Times New Roman"/>
          <w:b/>
          <w:sz w:val="24"/>
          <w:szCs w:val="24"/>
        </w:rPr>
        <w:t>Объясните причину расхождения в величине прибыли</w:t>
      </w:r>
      <w:r w:rsidR="00066E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66E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sectPr w:rsidR="00D76B06" w:rsidRPr="00D76B06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1"/>
  </w:num>
  <w:num w:numId="5">
    <w:abstractNumId w:val="34"/>
  </w:num>
  <w:num w:numId="6">
    <w:abstractNumId w:val="20"/>
  </w:num>
  <w:num w:numId="7">
    <w:abstractNumId w:val="6"/>
  </w:num>
  <w:num w:numId="8">
    <w:abstractNumId w:val="30"/>
  </w:num>
  <w:num w:numId="9">
    <w:abstractNumId w:val="32"/>
  </w:num>
  <w:num w:numId="10">
    <w:abstractNumId w:val="23"/>
  </w:num>
  <w:num w:numId="11">
    <w:abstractNumId w:val="11"/>
  </w:num>
  <w:num w:numId="12">
    <w:abstractNumId w:val="3"/>
  </w:num>
  <w:num w:numId="13">
    <w:abstractNumId w:val="18"/>
  </w:num>
  <w:num w:numId="14">
    <w:abstractNumId w:val="16"/>
  </w:num>
  <w:num w:numId="15">
    <w:abstractNumId w:val="8"/>
  </w:num>
  <w:num w:numId="16">
    <w:abstractNumId w:val="2"/>
  </w:num>
  <w:num w:numId="17">
    <w:abstractNumId w:val="27"/>
  </w:num>
  <w:num w:numId="18">
    <w:abstractNumId w:val="14"/>
  </w:num>
  <w:num w:numId="19">
    <w:abstractNumId w:val="28"/>
  </w:num>
  <w:num w:numId="20">
    <w:abstractNumId w:val="4"/>
  </w:num>
  <w:num w:numId="21">
    <w:abstractNumId w:val="29"/>
  </w:num>
  <w:num w:numId="22">
    <w:abstractNumId w:val="33"/>
  </w:num>
  <w:num w:numId="23">
    <w:abstractNumId w:val="25"/>
  </w:num>
  <w:num w:numId="24">
    <w:abstractNumId w:val="5"/>
  </w:num>
  <w:num w:numId="25">
    <w:abstractNumId w:val="26"/>
  </w:num>
  <w:num w:numId="26">
    <w:abstractNumId w:val="12"/>
  </w:num>
  <w:num w:numId="27">
    <w:abstractNumId w:val="35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 w:numId="32">
    <w:abstractNumId w:val="1"/>
  </w:num>
  <w:num w:numId="33">
    <w:abstractNumId w:val="17"/>
  </w:num>
  <w:num w:numId="34">
    <w:abstractNumId w:val="15"/>
  </w:num>
  <w:num w:numId="35">
    <w:abstractNumId w:val="21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90C69"/>
    <w:rsid w:val="003A17CE"/>
    <w:rsid w:val="00453B97"/>
    <w:rsid w:val="004624A0"/>
    <w:rsid w:val="004C241C"/>
    <w:rsid w:val="0052505E"/>
    <w:rsid w:val="005305A5"/>
    <w:rsid w:val="005550BC"/>
    <w:rsid w:val="005B1769"/>
    <w:rsid w:val="005C21E0"/>
    <w:rsid w:val="005D2037"/>
    <w:rsid w:val="005E0602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5FE3"/>
    <w:rsid w:val="0088136D"/>
    <w:rsid w:val="008B148B"/>
    <w:rsid w:val="008B6EDB"/>
    <w:rsid w:val="008E5336"/>
    <w:rsid w:val="00A00CC1"/>
    <w:rsid w:val="00A05A6A"/>
    <w:rsid w:val="00A908B1"/>
    <w:rsid w:val="00A96CDC"/>
    <w:rsid w:val="00AD16F9"/>
    <w:rsid w:val="00AD7754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F6AA4"/>
    <w:rsid w:val="00D5144F"/>
    <w:rsid w:val="00D76B06"/>
    <w:rsid w:val="00D87541"/>
    <w:rsid w:val="00DB06B1"/>
    <w:rsid w:val="00DD5CDB"/>
    <w:rsid w:val="00E041CC"/>
    <w:rsid w:val="00E737BE"/>
    <w:rsid w:val="00EE2892"/>
    <w:rsid w:val="00EF156C"/>
    <w:rsid w:val="00F0466C"/>
    <w:rsid w:val="00F12E11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0481-AC0F-4663-A872-FC6E53AD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32</cp:revision>
  <cp:lastPrinted>2021-09-24T03:23:00Z</cp:lastPrinted>
  <dcterms:created xsi:type="dcterms:W3CDTF">2020-10-09T09:57:00Z</dcterms:created>
  <dcterms:modified xsi:type="dcterms:W3CDTF">2023-06-21T04:38:00Z</dcterms:modified>
</cp:coreProperties>
</file>